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9BC67" w14:textId="77777777" w:rsidR="00F37EB0" w:rsidRPr="00B8613D" w:rsidRDefault="00F37EB0" w:rsidP="00F37EB0">
      <w:pPr>
        <w:pStyle w:val="DocumentLabel"/>
        <w:ind w:left="0"/>
        <w:rPr>
          <w:rFonts w:asciiTheme="minorHAnsi" w:hAnsiTheme="minorHAnsi"/>
        </w:rPr>
      </w:pPr>
      <w:r w:rsidRPr="00B8613D">
        <w:rPr>
          <w:rFonts w:asciiTheme="minorHAnsi" w:hAnsiTheme="minorHAnsi"/>
          <w:sz w:val="44"/>
          <w:szCs w:val="44"/>
        </w:rPr>
        <w:t>Memorandum</w:t>
      </w:r>
    </w:p>
    <w:p w14:paraId="1D26448C" w14:textId="66453196" w:rsidR="00795542" w:rsidRPr="00B8613D" w:rsidRDefault="00795542" w:rsidP="00936605">
      <w:pPr>
        <w:pStyle w:val="MessageHeader"/>
        <w:spacing w:line="240" w:lineRule="auto"/>
        <w:ind w:left="1440" w:hanging="1440"/>
        <w:rPr>
          <w:rFonts w:asciiTheme="minorHAnsi" w:hAnsiTheme="minorHAnsi"/>
          <w:sz w:val="22"/>
          <w:szCs w:val="22"/>
        </w:rPr>
      </w:pPr>
      <w:r w:rsidRPr="00B8613D">
        <w:rPr>
          <w:rStyle w:val="MessageHeaderLabel"/>
          <w:rFonts w:asciiTheme="minorHAnsi" w:hAnsiTheme="minorHAnsi"/>
          <w:spacing w:val="-20"/>
          <w:sz w:val="22"/>
          <w:szCs w:val="22"/>
        </w:rPr>
        <w:t>T</w:t>
      </w:r>
      <w:r w:rsidRPr="00B8613D">
        <w:rPr>
          <w:rStyle w:val="MessageHeaderLabel"/>
          <w:rFonts w:asciiTheme="minorHAnsi" w:hAnsiTheme="minorHAnsi"/>
          <w:sz w:val="22"/>
          <w:szCs w:val="22"/>
        </w:rPr>
        <w:t>o:</w:t>
      </w:r>
      <w:r w:rsidR="00010F72" w:rsidRPr="00B8613D">
        <w:rPr>
          <w:rFonts w:asciiTheme="minorHAnsi" w:hAnsiTheme="minorHAnsi"/>
          <w:sz w:val="22"/>
          <w:szCs w:val="22"/>
        </w:rPr>
        <w:t xml:space="preserve"> </w:t>
      </w:r>
      <w:r w:rsidR="00827B1A" w:rsidRPr="00B8613D">
        <w:rPr>
          <w:rFonts w:asciiTheme="minorHAnsi" w:hAnsiTheme="minorHAnsi"/>
          <w:sz w:val="22"/>
          <w:szCs w:val="22"/>
        </w:rPr>
        <w:tab/>
      </w:r>
      <w:r w:rsidR="000D0AD1" w:rsidRPr="00B8613D">
        <w:rPr>
          <w:rFonts w:asciiTheme="minorHAnsi" w:hAnsiTheme="minorHAnsi"/>
          <w:sz w:val="22"/>
          <w:szCs w:val="22"/>
        </w:rPr>
        <w:t>All Homeowners</w:t>
      </w:r>
      <w:r w:rsidRPr="00B8613D">
        <w:rPr>
          <w:rFonts w:asciiTheme="minorHAnsi" w:hAnsiTheme="minorHAnsi"/>
          <w:sz w:val="22"/>
          <w:szCs w:val="22"/>
        </w:rPr>
        <w:tab/>
      </w:r>
    </w:p>
    <w:p w14:paraId="60206089" w14:textId="77777777" w:rsidR="00795542" w:rsidRPr="00B8613D" w:rsidRDefault="00795542" w:rsidP="00196EB5">
      <w:pPr>
        <w:pStyle w:val="MessageHeader"/>
        <w:spacing w:line="240" w:lineRule="auto"/>
        <w:ind w:left="0" w:firstLine="0"/>
        <w:rPr>
          <w:rFonts w:asciiTheme="minorHAnsi" w:hAnsiTheme="minorHAnsi"/>
          <w:sz w:val="22"/>
          <w:szCs w:val="22"/>
        </w:rPr>
      </w:pPr>
    </w:p>
    <w:p w14:paraId="55245204" w14:textId="77777777" w:rsidR="00795542" w:rsidRPr="00B8613D" w:rsidRDefault="00795542" w:rsidP="00196EB5">
      <w:pPr>
        <w:pStyle w:val="MessageHeader"/>
        <w:spacing w:line="240" w:lineRule="auto"/>
        <w:ind w:left="0" w:firstLine="0"/>
        <w:rPr>
          <w:rFonts w:asciiTheme="minorHAnsi" w:hAnsiTheme="minorHAnsi"/>
          <w:sz w:val="22"/>
          <w:szCs w:val="22"/>
        </w:rPr>
      </w:pPr>
      <w:r w:rsidRPr="00B8613D">
        <w:rPr>
          <w:rStyle w:val="MessageHeaderLabel"/>
          <w:rFonts w:asciiTheme="minorHAnsi" w:hAnsiTheme="minorHAnsi"/>
          <w:spacing w:val="0"/>
          <w:sz w:val="22"/>
          <w:szCs w:val="22"/>
        </w:rPr>
        <w:t>From:</w:t>
      </w:r>
      <w:r w:rsidRPr="00B8613D">
        <w:rPr>
          <w:rFonts w:asciiTheme="minorHAnsi" w:hAnsiTheme="minorHAnsi"/>
          <w:sz w:val="22"/>
          <w:szCs w:val="22"/>
        </w:rPr>
        <w:tab/>
      </w:r>
      <w:r w:rsidRPr="00B8613D">
        <w:rPr>
          <w:rFonts w:asciiTheme="minorHAnsi" w:hAnsiTheme="minorHAnsi"/>
          <w:sz w:val="22"/>
          <w:szCs w:val="22"/>
        </w:rPr>
        <w:tab/>
      </w:r>
      <w:r w:rsidR="000F5574" w:rsidRPr="00B8613D">
        <w:rPr>
          <w:rFonts w:asciiTheme="minorHAnsi" w:hAnsiTheme="minorHAnsi"/>
          <w:sz w:val="22"/>
          <w:szCs w:val="22"/>
        </w:rPr>
        <w:t>Chad Fetterman, CMCA, AMS</w:t>
      </w:r>
    </w:p>
    <w:p w14:paraId="6D6B5305" w14:textId="77777777" w:rsidR="00795542" w:rsidRPr="00B8613D" w:rsidRDefault="00795542" w:rsidP="00196EB5">
      <w:pPr>
        <w:pStyle w:val="MessageHeader"/>
        <w:spacing w:line="240" w:lineRule="auto"/>
        <w:ind w:left="0" w:firstLine="0"/>
        <w:rPr>
          <w:rStyle w:val="MessageHeaderLabel"/>
          <w:rFonts w:asciiTheme="minorHAnsi" w:hAnsiTheme="minorHAnsi"/>
          <w:b w:val="0"/>
          <w:spacing w:val="0"/>
          <w:sz w:val="22"/>
          <w:szCs w:val="22"/>
        </w:rPr>
      </w:pPr>
      <w:r w:rsidRPr="00B8613D">
        <w:rPr>
          <w:rStyle w:val="MessageHeaderLabel"/>
          <w:rFonts w:asciiTheme="minorHAnsi" w:hAnsiTheme="minorHAnsi"/>
          <w:spacing w:val="0"/>
          <w:sz w:val="22"/>
          <w:szCs w:val="22"/>
        </w:rPr>
        <w:tab/>
      </w:r>
      <w:r w:rsidRPr="00B8613D">
        <w:rPr>
          <w:rStyle w:val="MessageHeaderLabel"/>
          <w:rFonts w:asciiTheme="minorHAnsi" w:hAnsiTheme="minorHAnsi"/>
          <w:spacing w:val="0"/>
          <w:sz w:val="22"/>
          <w:szCs w:val="22"/>
        </w:rPr>
        <w:tab/>
      </w:r>
      <w:r w:rsidRPr="00B8613D">
        <w:rPr>
          <w:rStyle w:val="MessageHeaderLabel"/>
          <w:rFonts w:asciiTheme="minorHAnsi" w:hAnsiTheme="minorHAnsi"/>
          <w:b w:val="0"/>
          <w:spacing w:val="0"/>
          <w:sz w:val="22"/>
          <w:szCs w:val="22"/>
        </w:rPr>
        <w:t>Property Manager</w:t>
      </w:r>
    </w:p>
    <w:p w14:paraId="495CD26A" w14:textId="77777777" w:rsidR="00795542" w:rsidRPr="00B8613D" w:rsidRDefault="00795542" w:rsidP="00196EB5">
      <w:pPr>
        <w:pStyle w:val="MessageHeader"/>
        <w:spacing w:line="240" w:lineRule="auto"/>
        <w:ind w:left="0" w:firstLine="0"/>
        <w:rPr>
          <w:rFonts w:asciiTheme="minorHAnsi" w:hAnsiTheme="minorHAnsi"/>
          <w:b/>
          <w:bCs/>
          <w:sz w:val="22"/>
          <w:szCs w:val="22"/>
        </w:rPr>
      </w:pPr>
    </w:p>
    <w:p w14:paraId="0901000E" w14:textId="3098D6F8" w:rsidR="00795542" w:rsidRPr="00B8613D" w:rsidRDefault="00795542" w:rsidP="00196EB5">
      <w:pPr>
        <w:pStyle w:val="MessageHeader"/>
        <w:spacing w:line="240" w:lineRule="auto"/>
        <w:ind w:left="0" w:firstLine="0"/>
        <w:rPr>
          <w:rFonts w:asciiTheme="minorHAnsi" w:hAnsiTheme="minorHAnsi"/>
          <w:sz w:val="22"/>
          <w:szCs w:val="22"/>
        </w:rPr>
      </w:pPr>
      <w:r w:rsidRPr="00B8613D">
        <w:rPr>
          <w:rStyle w:val="MessageHeaderLabel"/>
          <w:rFonts w:asciiTheme="minorHAnsi" w:hAnsiTheme="minorHAnsi"/>
          <w:spacing w:val="0"/>
          <w:sz w:val="22"/>
          <w:szCs w:val="22"/>
        </w:rPr>
        <w:t>Date:</w:t>
      </w:r>
      <w:r w:rsidRPr="00B8613D">
        <w:rPr>
          <w:rFonts w:asciiTheme="minorHAnsi" w:hAnsiTheme="minorHAnsi"/>
          <w:sz w:val="22"/>
          <w:szCs w:val="22"/>
        </w:rPr>
        <w:tab/>
      </w:r>
      <w:r w:rsidRPr="00B8613D">
        <w:rPr>
          <w:rFonts w:asciiTheme="minorHAnsi" w:hAnsiTheme="minorHAnsi"/>
          <w:sz w:val="22"/>
          <w:szCs w:val="22"/>
        </w:rPr>
        <w:tab/>
      </w:r>
      <w:r w:rsidR="00590385" w:rsidRPr="00B8613D">
        <w:rPr>
          <w:rFonts w:asciiTheme="minorHAnsi" w:hAnsiTheme="minorHAnsi"/>
          <w:sz w:val="22"/>
          <w:szCs w:val="22"/>
        </w:rPr>
        <w:t>1</w:t>
      </w:r>
      <w:r w:rsidR="000D0AD1" w:rsidRPr="00B8613D">
        <w:rPr>
          <w:rFonts w:asciiTheme="minorHAnsi" w:hAnsiTheme="minorHAnsi"/>
          <w:sz w:val="22"/>
          <w:szCs w:val="22"/>
        </w:rPr>
        <w:t>/12/2017</w:t>
      </w:r>
    </w:p>
    <w:p w14:paraId="066BE0DF" w14:textId="77777777" w:rsidR="00795542" w:rsidRPr="00B8613D" w:rsidRDefault="00795542" w:rsidP="00196EB5">
      <w:pPr>
        <w:pStyle w:val="MessageHeader"/>
        <w:spacing w:line="240" w:lineRule="auto"/>
        <w:ind w:left="0" w:firstLine="0"/>
        <w:rPr>
          <w:rFonts w:asciiTheme="minorHAnsi" w:hAnsiTheme="minorHAnsi"/>
          <w:sz w:val="22"/>
          <w:szCs w:val="22"/>
        </w:rPr>
      </w:pPr>
    </w:p>
    <w:p w14:paraId="739E7EEF" w14:textId="6F631295" w:rsidR="00795542" w:rsidRPr="00B8613D" w:rsidRDefault="00795542" w:rsidP="004253A7">
      <w:pPr>
        <w:pStyle w:val="MessageHeaderLast"/>
        <w:pBdr>
          <w:bottom w:val="single" w:sz="6" w:space="8" w:color="auto"/>
        </w:pBdr>
        <w:spacing w:line="240" w:lineRule="auto"/>
        <w:ind w:left="0" w:firstLine="0"/>
        <w:rPr>
          <w:rFonts w:asciiTheme="minorHAnsi" w:hAnsiTheme="minorHAnsi"/>
          <w:sz w:val="22"/>
          <w:szCs w:val="22"/>
        </w:rPr>
      </w:pPr>
      <w:r w:rsidRPr="00B8613D">
        <w:rPr>
          <w:rStyle w:val="MessageHeaderLabel"/>
          <w:rFonts w:asciiTheme="minorHAnsi" w:hAnsiTheme="minorHAnsi"/>
          <w:spacing w:val="0"/>
          <w:sz w:val="22"/>
          <w:szCs w:val="22"/>
        </w:rPr>
        <w:t>Re:</w:t>
      </w:r>
      <w:r w:rsidRPr="00B8613D">
        <w:rPr>
          <w:rFonts w:asciiTheme="minorHAnsi" w:hAnsiTheme="minorHAnsi"/>
          <w:sz w:val="22"/>
          <w:szCs w:val="22"/>
        </w:rPr>
        <w:tab/>
      </w:r>
      <w:r w:rsidRPr="00B8613D">
        <w:rPr>
          <w:rFonts w:asciiTheme="minorHAnsi" w:hAnsiTheme="minorHAnsi"/>
          <w:sz w:val="22"/>
          <w:szCs w:val="22"/>
        </w:rPr>
        <w:tab/>
      </w:r>
      <w:r w:rsidR="000D0AD1" w:rsidRPr="00B8613D">
        <w:rPr>
          <w:rFonts w:asciiTheme="minorHAnsi" w:hAnsiTheme="minorHAnsi"/>
          <w:sz w:val="22"/>
          <w:szCs w:val="22"/>
        </w:rPr>
        <w:t xml:space="preserve">Window, </w:t>
      </w:r>
      <w:r w:rsidR="000D5DC0" w:rsidRPr="00B8613D">
        <w:rPr>
          <w:rFonts w:asciiTheme="minorHAnsi" w:hAnsiTheme="minorHAnsi"/>
          <w:sz w:val="22"/>
          <w:szCs w:val="22"/>
        </w:rPr>
        <w:t>Patio</w:t>
      </w:r>
      <w:r w:rsidR="000D0AD1" w:rsidRPr="00B8613D">
        <w:rPr>
          <w:rFonts w:asciiTheme="minorHAnsi" w:hAnsiTheme="minorHAnsi"/>
          <w:sz w:val="22"/>
          <w:szCs w:val="22"/>
        </w:rPr>
        <w:t xml:space="preserve"> Door, and Entry Door Guidelines</w:t>
      </w:r>
    </w:p>
    <w:p w14:paraId="44D72E33" w14:textId="59E74BB9" w:rsidR="00196EB5" w:rsidRPr="00B8613D" w:rsidRDefault="000D0AD1" w:rsidP="000D0AD1">
      <w:pPr>
        <w:ind w:left="0"/>
        <w:jc w:val="both"/>
        <w:rPr>
          <w:rFonts w:asciiTheme="minorHAnsi" w:hAnsiTheme="minorHAnsi"/>
          <w:sz w:val="22"/>
          <w:szCs w:val="22"/>
        </w:rPr>
      </w:pPr>
      <w:r w:rsidRPr="00B8613D">
        <w:rPr>
          <w:rFonts w:asciiTheme="minorHAnsi" w:hAnsiTheme="minorHAnsi"/>
          <w:sz w:val="22"/>
          <w:szCs w:val="22"/>
        </w:rPr>
        <w:t>Recently the</w:t>
      </w:r>
      <w:r w:rsidR="00795542" w:rsidRPr="00B8613D">
        <w:rPr>
          <w:rFonts w:asciiTheme="minorHAnsi" w:hAnsiTheme="minorHAnsi"/>
          <w:sz w:val="22"/>
          <w:szCs w:val="22"/>
        </w:rPr>
        <w:t xml:space="preserve"> </w:t>
      </w:r>
      <w:r w:rsidR="002644F5" w:rsidRPr="00B8613D">
        <w:rPr>
          <w:rFonts w:asciiTheme="minorHAnsi" w:hAnsiTheme="minorHAnsi"/>
          <w:sz w:val="22"/>
          <w:szCs w:val="22"/>
        </w:rPr>
        <w:t xml:space="preserve">Board of </w:t>
      </w:r>
      <w:r w:rsidR="00827B1A" w:rsidRPr="00B8613D">
        <w:rPr>
          <w:rFonts w:asciiTheme="minorHAnsi" w:hAnsiTheme="minorHAnsi"/>
          <w:sz w:val="22"/>
          <w:szCs w:val="22"/>
        </w:rPr>
        <w:t>Directors</w:t>
      </w:r>
      <w:r w:rsidR="002644F5" w:rsidRPr="00B8613D">
        <w:rPr>
          <w:rFonts w:asciiTheme="minorHAnsi" w:hAnsiTheme="minorHAnsi"/>
          <w:sz w:val="22"/>
          <w:szCs w:val="22"/>
        </w:rPr>
        <w:t xml:space="preserve"> </w:t>
      </w:r>
      <w:r w:rsidRPr="00B8613D">
        <w:rPr>
          <w:rFonts w:asciiTheme="minorHAnsi" w:hAnsiTheme="minorHAnsi"/>
          <w:sz w:val="22"/>
          <w:szCs w:val="22"/>
        </w:rPr>
        <w:t xml:space="preserve">consulted with multiple attorney’s in order to get their opinion and interpretation on the Greene’s governing documents and what abilities the Board had concerning certain architectural changes to the Greene.  Upon review of the documents, it was the opinion of these attorney’s that the Board would be able to approve variance requests for certain items </w:t>
      </w:r>
      <w:r w:rsidR="00590385" w:rsidRPr="00B8613D">
        <w:rPr>
          <w:rFonts w:asciiTheme="minorHAnsi" w:hAnsiTheme="minorHAnsi"/>
          <w:sz w:val="22"/>
          <w:szCs w:val="22"/>
        </w:rPr>
        <w:t>as long as said change conforms in architecture, material and color as originally constructed.  Therefore, at the Board of Directors meeting held on January 11, 2017 the Board of Directors approved and adopted the following guidelines concerning window, patio door and entry door replacements.</w:t>
      </w:r>
    </w:p>
    <w:p w14:paraId="4E3ECA64" w14:textId="77777777" w:rsidR="00590385" w:rsidRPr="00B8613D" w:rsidRDefault="00590385" w:rsidP="000D0AD1">
      <w:pPr>
        <w:ind w:left="0"/>
        <w:jc w:val="both"/>
        <w:rPr>
          <w:rFonts w:asciiTheme="minorHAnsi" w:hAnsiTheme="minorHAnsi"/>
          <w:sz w:val="22"/>
          <w:szCs w:val="22"/>
        </w:rPr>
      </w:pPr>
    </w:p>
    <w:p w14:paraId="09D64528" w14:textId="4AFD3786" w:rsidR="00590385" w:rsidRPr="00B8613D" w:rsidRDefault="00590385" w:rsidP="000D0AD1">
      <w:pPr>
        <w:ind w:left="0"/>
        <w:jc w:val="both"/>
        <w:rPr>
          <w:rFonts w:asciiTheme="minorHAnsi" w:hAnsiTheme="minorHAnsi"/>
          <w:sz w:val="22"/>
          <w:szCs w:val="22"/>
        </w:rPr>
      </w:pPr>
      <w:r w:rsidRPr="00B8613D">
        <w:rPr>
          <w:rFonts w:asciiTheme="minorHAnsi" w:hAnsiTheme="minorHAnsi"/>
          <w:b/>
          <w:sz w:val="22"/>
          <w:szCs w:val="22"/>
        </w:rPr>
        <w:t>Concerning window replacements</w:t>
      </w:r>
      <w:r w:rsidRPr="00B8613D">
        <w:rPr>
          <w:rFonts w:asciiTheme="minorHAnsi" w:hAnsiTheme="minorHAnsi"/>
          <w:sz w:val="22"/>
          <w:szCs w:val="22"/>
        </w:rPr>
        <w:t xml:space="preserve">.  Effective January 11, 2017, the Board shall consider and </w:t>
      </w:r>
      <w:r w:rsidRPr="00B8613D">
        <w:rPr>
          <w:rFonts w:asciiTheme="minorHAnsi" w:hAnsiTheme="minorHAnsi"/>
          <w:sz w:val="22"/>
          <w:szCs w:val="22"/>
          <w:u w:val="single"/>
        </w:rPr>
        <w:t>may</w:t>
      </w:r>
      <w:r w:rsidRPr="00B8613D">
        <w:rPr>
          <w:rFonts w:asciiTheme="minorHAnsi" w:hAnsiTheme="minorHAnsi"/>
          <w:sz w:val="22"/>
          <w:szCs w:val="22"/>
        </w:rPr>
        <w:t xml:space="preserve"> approve required variance requests for window replacement under the following guidelines.  These guidelines are for glass only.  All other aspects of the window must be as existing.</w:t>
      </w:r>
    </w:p>
    <w:p w14:paraId="0B992312" w14:textId="7FBC9212" w:rsidR="00590385" w:rsidRPr="00B8613D" w:rsidRDefault="00590385" w:rsidP="00590385">
      <w:pPr>
        <w:pStyle w:val="ListParagraph"/>
        <w:numPr>
          <w:ilvl w:val="0"/>
          <w:numId w:val="3"/>
        </w:numPr>
        <w:jc w:val="both"/>
        <w:rPr>
          <w:rFonts w:asciiTheme="minorHAnsi" w:hAnsiTheme="minorHAnsi"/>
          <w:sz w:val="22"/>
          <w:szCs w:val="22"/>
        </w:rPr>
      </w:pPr>
      <w:r w:rsidRPr="00B8613D">
        <w:rPr>
          <w:rFonts w:asciiTheme="minorHAnsi" w:hAnsiTheme="minorHAnsi"/>
          <w:sz w:val="22"/>
          <w:szCs w:val="22"/>
        </w:rPr>
        <w:t>Grids or no grids are acceptable regardless of prior configuration.</w:t>
      </w:r>
    </w:p>
    <w:p w14:paraId="326249F9" w14:textId="20E3CA51" w:rsidR="00590385" w:rsidRPr="00B8613D" w:rsidRDefault="00590385" w:rsidP="00590385">
      <w:pPr>
        <w:pStyle w:val="ListParagraph"/>
        <w:numPr>
          <w:ilvl w:val="0"/>
          <w:numId w:val="3"/>
        </w:numPr>
        <w:jc w:val="both"/>
        <w:rPr>
          <w:rFonts w:asciiTheme="minorHAnsi" w:hAnsiTheme="minorHAnsi"/>
          <w:sz w:val="22"/>
          <w:szCs w:val="22"/>
        </w:rPr>
      </w:pPr>
      <w:r w:rsidRPr="00B8613D">
        <w:rPr>
          <w:rFonts w:asciiTheme="minorHAnsi" w:hAnsiTheme="minorHAnsi"/>
          <w:sz w:val="22"/>
          <w:szCs w:val="22"/>
        </w:rPr>
        <w:t>If grids are requested, the</w:t>
      </w:r>
      <w:r w:rsidR="007C67E6">
        <w:rPr>
          <w:rFonts w:asciiTheme="minorHAnsi" w:hAnsiTheme="minorHAnsi"/>
          <w:sz w:val="22"/>
          <w:szCs w:val="22"/>
        </w:rPr>
        <w:t>y</w:t>
      </w:r>
      <w:r w:rsidRPr="00B8613D">
        <w:rPr>
          <w:rFonts w:asciiTheme="minorHAnsi" w:hAnsiTheme="minorHAnsi"/>
          <w:sz w:val="22"/>
          <w:szCs w:val="22"/>
        </w:rPr>
        <w:t xml:space="preserve"> must be white, vertical and horizontal.  Diagonal grids are not permitted.</w:t>
      </w:r>
    </w:p>
    <w:p w14:paraId="1A751486" w14:textId="327AC026" w:rsidR="00590385" w:rsidRPr="00B8613D" w:rsidRDefault="00590385" w:rsidP="00590385">
      <w:pPr>
        <w:pStyle w:val="ListParagraph"/>
        <w:numPr>
          <w:ilvl w:val="0"/>
          <w:numId w:val="3"/>
        </w:numPr>
        <w:jc w:val="both"/>
        <w:rPr>
          <w:rFonts w:asciiTheme="minorHAnsi" w:hAnsiTheme="minorHAnsi"/>
          <w:sz w:val="22"/>
          <w:szCs w:val="22"/>
        </w:rPr>
      </w:pPr>
      <w:r w:rsidRPr="00B8613D">
        <w:rPr>
          <w:rFonts w:asciiTheme="minorHAnsi" w:hAnsiTheme="minorHAnsi"/>
          <w:sz w:val="22"/>
          <w:szCs w:val="22"/>
        </w:rPr>
        <w:t>All windows must be the same.  Grids or no grids.</w:t>
      </w:r>
    </w:p>
    <w:p w14:paraId="0B223394" w14:textId="77777777" w:rsidR="00590385" w:rsidRPr="00B8613D" w:rsidRDefault="00590385" w:rsidP="00590385">
      <w:pPr>
        <w:ind w:left="0"/>
        <w:jc w:val="both"/>
        <w:rPr>
          <w:rFonts w:asciiTheme="minorHAnsi" w:hAnsiTheme="minorHAnsi"/>
          <w:sz w:val="22"/>
          <w:szCs w:val="22"/>
        </w:rPr>
      </w:pPr>
    </w:p>
    <w:p w14:paraId="2F607B7A" w14:textId="207B52EB" w:rsidR="00590385" w:rsidRPr="00B8613D" w:rsidRDefault="000D5DC0" w:rsidP="00590385">
      <w:pPr>
        <w:ind w:left="0"/>
        <w:jc w:val="both"/>
        <w:rPr>
          <w:rFonts w:asciiTheme="minorHAnsi" w:hAnsiTheme="minorHAnsi"/>
          <w:sz w:val="22"/>
          <w:szCs w:val="22"/>
        </w:rPr>
      </w:pPr>
      <w:r w:rsidRPr="00B8613D">
        <w:rPr>
          <w:rFonts w:asciiTheme="minorHAnsi" w:hAnsiTheme="minorHAnsi"/>
          <w:b/>
          <w:sz w:val="22"/>
          <w:szCs w:val="22"/>
        </w:rPr>
        <w:t>Concerning patio door replacements</w:t>
      </w:r>
      <w:r w:rsidRPr="00B8613D">
        <w:rPr>
          <w:rFonts w:asciiTheme="minorHAnsi" w:hAnsiTheme="minorHAnsi"/>
          <w:sz w:val="22"/>
          <w:szCs w:val="22"/>
        </w:rPr>
        <w:t xml:space="preserve">.  Effective January 11, 2017, the Board shall consider and </w:t>
      </w:r>
      <w:r w:rsidRPr="00B8613D">
        <w:rPr>
          <w:rFonts w:asciiTheme="minorHAnsi" w:hAnsiTheme="minorHAnsi"/>
          <w:sz w:val="22"/>
          <w:szCs w:val="22"/>
          <w:u w:val="single"/>
        </w:rPr>
        <w:t>may</w:t>
      </w:r>
      <w:r w:rsidRPr="00B8613D">
        <w:rPr>
          <w:rFonts w:asciiTheme="minorHAnsi" w:hAnsiTheme="minorHAnsi"/>
          <w:sz w:val="22"/>
          <w:szCs w:val="22"/>
        </w:rPr>
        <w:t xml:space="preserve"> approve required variance requests for patio door replacement under the following guidelines.  These guidelines are for glass only.  All other aspects of the patio door must be as existing.</w:t>
      </w:r>
    </w:p>
    <w:p w14:paraId="20B024AA" w14:textId="4AAFC32D" w:rsidR="000D5DC0" w:rsidRPr="00B8613D" w:rsidRDefault="000D5DC0" w:rsidP="000D5DC0">
      <w:pPr>
        <w:pStyle w:val="ListParagraph"/>
        <w:numPr>
          <w:ilvl w:val="0"/>
          <w:numId w:val="4"/>
        </w:numPr>
        <w:jc w:val="both"/>
        <w:rPr>
          <w:rFonts w:asciiTheme="minorHAnsi" w:hAnsiTheme="minorHAnsi"/>
          <w:sz w:val="22"/>
          <w:szCs w:val="22"/>
        </w:rPr>
      </w:pPr>
      <w:r w:rsidRPr="00B8613D">
        <w:rPr>
          <w:rFonts w:asciiTheme="minorHAnsi" w:hAnsiTheme="minorHAnsi"/>
          <w:sz w:val="22"/>
          <w:szCs w:val="22"/>
        </w:rPr>
        <w:t xml:space="preserve">Grids or no grids are acceptable regardless of prior configuration.  </w:t>
      </w:r>
    </w:p>
    <w:p w14:paraId="44BABB49" w14:textId="0C1C4AFD" w:rsidR="000D5DC0" w:rsidRPr="00B8613D" w:rsidRDefault="000D5DC0" w:rsidP="000D5DC0">
      <w:pPr>
        <w:pStyle w:val="ListParagraph"/>
        <w:numPr>
          <w:ilvl w:val="0"/>
          <w:numId w:val="4"/>
        </w:numPr>
        <w:jc w:val="both"/>
        <w:rPr>
          <w:rFonts w:asciiTheme="minorHAnsi" w:hAnsiTheme="minorHAnsi"/>
          <w:sz w:val="22"/>
          <w:szCs w:val="22"/>
        </w:rPr>
      </w:pPr>
      <w:r w:rsidRPr="00B8613D">
        <w:rPr>
          <w:rFonts w:asciiTheme="minorHAnsi" w:hAnsiTheme="minorHAnsi"/>
          <w:sz w:val="22"/>
          <w:szCs w:val="22"/>
        </w:rPr>
        <w:t>If grids are requested, the</w:t>
      </w:r>
      <w:r w:rsidR="007C67E6">
        <w:rPr>
          <w:rFonts w:asciiTheme="minorHAnsi" w:hAnsiTheme="minorHAnsi"/>
          <w:sz w:val="22"/>
          <w:szCs w:val="22"/>
        </w:rPr>
        <w:t>y</w:t>
      </w:r>
      <w:r w:rsidRPr="00B8613D">
        <w:rPr>
          <w:rFonts w:asciiTheme="minorHAnsi" w:hAnsiTheme="minorHAnsi"/>
          <w:sz w:val="22"/>
          <w:szCs w:val="22"/>
        </w:rPr>
        <w:t xml:space="preserve"> must be white, vertical and horizontal.  Diagonal grids are not permitted.</w:t>
      </w:r>
    </w:p>
    <w:p w14:paraId="0B3BFB65" w14:textId="3F757A13" w:rsidR="000D5DC0" w:rsidRPr="00B8613D" w:rsidRDefault="000D5DC0" w:rsidP="000D5DC0">
      <w:pPr>
        <w:pStyle w:val="ListParagraph"/>
        <w:numPr>
          <w:ilvl w:val="0"/>
          <w:numId w:val="4"/>
        </w:numPr>
        <w:jc w:val="both"/>
        <w:rPr>
          <w:rFonts w:asciiTheme="minorHAnsi" w:hAnsiTheme="minorHAnsi"/>
          <w:sz w:val="22"/>
          <w:szCs w:val="22"/>
        </w:rPr>
      </w:pPr>
      <w:r w:rsidRPr="00B8613D">
        <w:rPr>
          <w:rFonts w:asciiTheme="minorHAnsi" w:hAnsiTheme="minorHAnsi"/>
          <w:sz w:val="22"/>
          <w:szCs w:val="22"/>
        </w:rPr>
        <w:t>Venetian blinds between the thermos panes are acceptable.</w:t>
      </w:r>
    </w:p>
    <w:p w14:paraId="438E26DB" w14:textId="77777777" w:rsidR="000D5DC0" w:rsidRPr="00B8613D" w:rsidRDefault="000D5DC0" w:rsidP="000D5DC0">
      <w:pPr>
        <w:ind w:left="0"/>
        <w:jc w:val="both"/>
        <w:rPr>
          <w:rFonts w:asciiTheme="minorHAnsi" w:hAnsiTheme="minorHAnsi"/>
          <w:sz w:val="22"/>
          <w:szCs w:val="22"/>
        </w:rPr>
      </w:pPr>
    </w:p>
    <w:p w14:paraId="36965053" w14:textId="044EE8DF" w:rsidR="000D5DC0" w:rsidRPr="00B8613D" w:rsidRDefault="000D5DC0" w:rsidP="000D5DC0">
      <w:pPr>
        <w:ind w:left="0"/>
        <w:jc w:val="both"/>
        <w:rPr>
          <w:rFonts w:asciiTheme="minorHAnsi" w:hAnsiTheme="minorHAnsi"/>
          <w:sz w:val="22"/>
          <w:szCs w:val="22"/>
        </w:rPr>
      </w:pPr>
      <w:r w:rsidRPr="00B8613D">
        <w:rPr>
          <w:rFonts w:asciiTheme="minorHAnsi" w:hAnsiTheme="minorHAnsi"/>
          <w:b/>
          <w:sz w:val="22"/>
          <w:szCs w:val="22"/>
        </w:rPr>
        <w:t>Concerning entry door replacements</w:t>
      </w:r>
      <w:r w:rsidRPr="00B8613D">
        <w:rPr>
          <w:rFonts w:asciiTheme="minorHAnsi" w:hAnsiTheme="minorHAnsi"/>
          <w:sz w:val="22"/>
          <w:szCs w:val="22"/>
        </w:rPr>
        <w:t xml:space="preserve">.  Effective January 11, 2017, the Board shall consider and </w:t>
      </w:r>
      <w:r w:rsidRPr="00B8613D">
        <w:rPr>
          <w:rFonts w:asciiTheme="minorHAnsi" w:hAnsiTheme="minorHAnsi"/>
          <w:sz w:val="22"/>
          <w:szCs w:val="22"/>
          <w:u w:val="single"/>
        </w:rPr>
        <w:t>may</w:t>
      </w:r>
      <w:r w:rsidRPr="00B8613D">
        <w:rPr>
          <w:rFonts w:asciiTheme="minorHAnsi" w:hAnsiTheme="minorHAnsi"/>
          <w:sz w:val="22"/>
          <w:szCs w:val="22"/>
        </w:rPr>
        <w:t xml:space="preserve"> approve required variance requests for entry door replacement under the following guidelines.  These guidelines are for glass only.  All other aspects of the entry door must be as existing.  </w:t>
      </w:r>
    </w:p>
    <w:p w14:paraId="05360448" w14:textId="59CFEFD4" w:rsidR="000D5DC0" w:rsidRPr="00B8613D" w:rsidRDefault="000D5DC0" w:rsidP="000D5DC0">
      <w:pPr>
        <w:pStyle w:val="ListParagraph"/>
        <w:numPr>
          <w:ilvl w:val="0"/>
          <w:numId w:val="5"/>
        </w:numPr>
        <w:jc w:val="both"/>
        <w:rPr>
          <w:rFonts w:asciiTheme="minorHAnsi" w:hAnsiTheme="minorHAnsi"/>
          <w:sz w:val="22"/>
          <w:szCs w:val="22"/>
        </w:rPr>
      </w:pPr>
      <w:r w:rsidRPr="00B8613D">
        <w:rPr>
          <w:rFonts w:asciiTheme="minorHAnsi" w:hAnsiTheme="minorHAnsi"/>
          <w:sz w:val="22"/>
          <w:szCs w:val="22"/>
        </w:rPr>
        <w:t>The door may, or may not, include glass regardless of prior configuration.</w:t>
      </w:r>
    </w:p>
    <w:p w14:paraId="51CA529B" w14:textId="3356BE13" w:rsidR="000D5DC0" w:rsidRPr="00B8613D" w:rsidRDefault="000D5DC0" w:rsidP="000D5DC0">
      <w:pPr>
        <w:pStyle w:val="ListParagraph"/>
        <w:numPr>
          <w:ilvl w:val="0"/>
          <w:numId w:val="5"/>
        </w:numPr>
        <w:jc w:val="both"/>
        <w:rPr>
          <w:rFonts w:asciiTheme="minorHAnsi" w:hAnsiTheme="minorHAnsi"/>
          <w:sz w:val="22"/>
          <w:szCs w:val="22"/>
        </w:rPr>
      </w:pPr>
      <w:r w:rsidRPr="00B8613D">
        <w:rPr>
          <w:rFonts w:asciiTheme="minorHAnsi" w:hAnsiTheme="minorHAnsi"/>
          <w:sz w:val="22"/>
          <w:szCs w:val="22"/>
        </w:rPr>
        <w:t xml:space="preserve">If glass is requested, design in the upper half is optional.  If glass is installed below the upper half, the total volume of glass should not exceed 50% of the </w:t>
      </w:r>
      <w:r w:rsidR="007C67E6">
        <w:rPr>
          <w:rFonts w:asciiTheme="minorHAnsi" w:hAnsiTheme="minorHAnsi"/>
          <w:sz w:val="22"/>
          <w:szCs w:val="22"/>
        </w:rPr>
        <w:t>total volume of the door</w:t>
      </w:r>
      <w:bookmarkStart w:id="0" w:name="_GoBack"/>
      <w:bookmarkEnd w:id="0"/>
      <w:r w:rsidRPr="00B8613D">
        <w:rPr>
          <w:rFonts w:asciiTheme="minorHAnsi" w:hAnsiTheme="minorHAnsi"/>
          <w:sz w:val="22"/>
          <w:szCs w:val="22"/>
        </w:rPr>
        <w:t xml:space="preserve">.  </w:t>
      </w:r>
    </w:p>
    <w:p w14:paraId="2708024A" w14:textId="321BD903" w:rsidR="000D5DC0" w:rsidRPr="00B8613D" w:rsidRDefault="000D5DC0" w:rsidP="000D5DC0">
      <w:pPr>
        <w:pStyle w:val="ListParagraph"/>
        <w:numPr>
          <w:ilvl w:val="0"/>
          <w:numId w:val="5"/>
        </w:numPr>
        <w:jc w:val="both"/>
        <w:rPr>
          <w:rFonts w:asciiTheme="minorHAnsi" w:hAnsiTheme="minorHAnsi"/>
          <w:sz w:val="22"/>
          <w:szCs w:val="22"/>
        </w:rPr>
      </w:pPr>
      <w:r w:rsidRPr="00B8613D">
        <w:rPr>
          <w:rFonts w:asciiTheme="minorHAnsi" w:hAnsiTheme="minorHAnsi"/>
          <w:sz w:val="22"/>
          <w:szCs w:val="22"/>
        </w:rPr>
        <w:t>If the door has an existing sidelight, the sidelight may, or may not, include venetian blinds between the thermos panes.</w:t>
      </w:r>
    </w:p>
    <w:p w14:paraId="5F073227" w14:textId="77777777" w:rsidR="000D5DC0" w:rsidRPr="00B8613D" w:rsidRDefault="000D5DC0" w:rsidP="000D5DC0">
      <w:pPr>
        <w:ind w:left="0"/>
        <w:jc w:val="both"/>
        <w:rPr>
          <w:rFonts w:asciiTheme="minorHAnsi" w:hAnsiTheme="minorHAnsi"/>
          <w:sz w:val="22"/>
          <w:szCs w:val="22"/>
        </w:rPr>
      </w:pPr>
    </w:p>
    <w:p w14:paraId="36E7DA4E" w14:textId="7BB144B8" w:rsidR="009D3179" w:rsidRPr="00B8613D" w:rsidRDefault="000D5DC0" w:rsidP="000D5DC0">
      <w:pPr>
        <w:ind w:left="0"/>
        <w:jc w:val="both"/>
        <w:rPr>
          <w:rFonts w:asciiTheme="minorHAnsi" w:hAnsiTheme="minorHAnsi"/>
          <w:sz w:val="22"/>
          <w:szCs w:val="22"/>
        </w:rPr>
      </w:pPr>
      <w:r w:rsidRPr="00B8613D">
        <w:rPr>
          <w:rFonts w:asciiTheme="minorHAnsi" w:hAnsiTheme="minorHAnsi"/>
          <w:sz w:val="22"/>
          <w:szCs w:val="22"/>
        </w:rPr>
        <w:t>These changes will certainly provide the homeowner of the Greene more flexibility in the future when replacing these items</w:t>
      </w:r>
      <w:r w:rsidR="00795542" w:rsidRPr="00B8613D">
        <w:rPr>
          <w:rFonts w:asciiTheme="minorHAnsi" w:hAnsiTheme="minorHAnsi"/>
          <w:sz w:val="22"/>
          <w:szCs w:val="22"/>
        </w:rPr>
        <w:t xml:space="preserve">. </w:t>
      </w:r>
      <w:r w:rsidRPr="00B8613D">
        <w:rPr>
          <w:rFonts w:asciiTheme="minorHAnsi" w:hAnsiTheme="minorHAnsi"/>
          <w:sz w:val="22"/>
          <w:szCs w:val="22"/>
        </w:rPr>
        <w:t xml:space="preserve"> We encourage you to include this memo in your rules book for future reference.  </w:t>
      </w:r>
      <w:r w:rsidR="00795542" w:rsidRPr="00B8613D">
        <w:rPr>
          <w:rFonts w:asciiTheme="minorHAnsi" w:hAnsiTheme="minorHAnsi"/>
          <w:sz w:val="22"/>
          <w:szCs w:val="22"/>
        </w:rPr>
        <w:t xml:space="preserve">If you have any questions, please feel free to call </w:t>
      </w:r>
      <w:r w:rsidR="00F37EB0" w:rsidRPr="00B8613D">
        <w:rPr>
          <w:rFonts w:asciiTheme="minorHAnsi" w:hAnsiTheme="minorHAnsi"/>
          <w:sz w:val="22"/>
          <w:szCs w:val="22"/>
        </w:rPr>
        <w:t>our office</w:t>
      </w:r>
      <w:r w:rsidR="00795542" w:rsidRPr="00B8613D">
        <w:rPr>
          <w:rFonts w:asciiTheme="minorHAnsi" w:hAnsiTheme="minorHAnsi"/>
          <w:sz w:val="22"/>
          <w:szCs w:val="22"/>
        </w:rPr>
        <w:t xml:space="preserve"> at </w:t>
      </w:r>
      <w:r w:rsidR="00196EB5" w:rsidRPr="00B8613D">
        <w:rPr>
          <w:rFonts w:asciiTheme="minorHAnsi" w:hAnsiTheme="minorHAnsi"/>
          <w:sz w:val="22"/>
          <w:szCs w:val="22"/>
        </w:rPr>
        <w:t>225-7440</w:t>
      </w:r>
      <w:r w:rsidR="00795542" w:rsidRPr="00B8613D">
        <w:rPr>
          <w:rFonts w:asciiTheme="minorHAnsi" w:hAnsiTheme="minorHAnsi"/>
          <w:sz w:val="22"/>
          <w:szCs w:val="22"/>
        </w:rPr>
        <w:t xml:space="preserve">.  </w:t>
      </w:r>
    </w:p>
    <w:sectPr w:rsidR="009D3179" w:rsidRPr="00B8613D" w:rsidSect="008D2342">
      <w:headerReference w:type="default" r:id="rId7"/>
      <w:footerReference w:type="even" r:id="rId8"/>
      <w:footerReference w:type="default" r:id="rId9"/>
      <w:footerReference w:type="first" r:id="rId10"/>
      <w:pgSz w:w="12240" w:h="15840" w:code="1"/>
      <w:pgMar w:top="1440" w:right="720" w:bottom="706" w:left="720" w:header="965" w:footer="0" w:gutter="0"/>
      <w:cols w:space="720"/>
      <w:titlePg/>
      <w:docGrid w:linePitch="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B318F" w14:textId="77777777" w:rsidR="006967A1" w:rsidRDefault="006967A1">
      <w:r>
        <w:separator/>
      </w:r>
    </w:p>
  </w:endnote>
  <w:endnote w:type="continuationSeparator" w:id="0">
    <w:p w14:paraId="52CD2939" w14:textId="77777777" w:rsidR="006967A1" w:rsidRDefault="0069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93E6B" w14:textId="77777777" w:rsidR="00795542" w:rsidRDefault="00795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7A7C38D4" w14:textId="77777777" w:rsidR="00795542" w:rsidRDefault="007955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8E8A4" w14:textId="77777777" w:rsidR="00795542" w:rsidRDefault="00795542">
    <w:pPr>
      <w:pStyle w:val="Footer"/>
    </w:pPr>
    <w:r>
      <w:tab/>
    </w:r>
    <w:r>
      <w:tab/>
    </w:r>
    <w:r>
      <w:fldChar w:fldCharType="begin"/>
    </w:r>
    <w:r>
      <w:instrText xml:space="preserve"> PAGE \* Arabic \* MERGEFORMAT </w:instrText>
    </w:r>
    <w:r>
      <w:fldChar w:fldCharType="separate"/>
    </w:r>
    <w:r w:rsidR="00B8613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E6CED" w14:textId="77777777" w:rsidR="00795542" w:rsidRDefault="00795542">
    <w:pPr>
      <w:pStyle w:val="Footer"/>
      <w:rPr>
        <w:b w:val="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9A910" w14:textId="77777777" w:rsidR="006967A1" w:rsidRDefault="006967A1">
      <w:r>
        <w:separator/>
      </w:r>
    </w:p>
  </w:footnote>
  <w:footnote w:type="continuationSeparator" w:id="0">
    <w:p w14:paraId="7139A98C" w14:textId="77777777" w:rsidR="006967A1" w:rsidRDefault="00696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9B29" w14:textId="77777777" w:rsidR="00795542" w:rsidRDefault="00795542">
    <w:pPr>
      <w:pStyle w:val="Header"/>
    </w:pPr>
    <w:r>
      <w:tab/>
    </w:r>
    <w:r>
      <w:tab/>
    </w:r>
    <w:r>
      <w:fldChar w:fldCharType="begin"/>
    </w:r>
    <w:r>
      <w:instrText xml:space="preserve"> TIME \@ "MMMM d, yyyy" </w:instrText>
    </w:r>
    <w:r>
      <w:fldChar w:fldCharType="separate"/>
    </w:r>
    <w:r w:rsidR="007C67E6">
      <w:rPr>
        <w:noProof/>
      </w:rPr>
      <w:t>January 12, 2017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32319"/>
    <w:multiLevelType w:val="hybridMultilevel"/>
    <w:tmpl w:val="76DC45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B4BC7"/>
    <w:multiLevelType w:val="hybridMultilevel"/>
    <w:tmpl w:val="A2482C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C1502"/>
    <w:multiLevelType w:val="hybridMultilevel"/>
    <w:tmpl w:val="208881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5"/>
  <w:drawingGridVerticalSpacing w:val="89"/>
  <w:noPunctuationKerning/>
  <w:characterSpacingControl w:val="doNotCompress"/>
  <w:hdrShapeDefaults>
    <o:shapedefaults v:ext="edit" spidmax="11265">
      <o:colormru v:ext="edit" colors="#bebe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F7"/>
    <w:rsid w:val="00010F72"/>
    <w:rsid w:val="00073FF3"/>
    <w:rsid w:val="0009780F"/>
    <w:rsid w:val="000A0E25"/>
    <w:rsid w:val="000C5662"/>
    <w:rsid w:val="000D0AD1"/>
    <w:rsid w:val="000D5DC0"/>
    <w:rsid w:val="000F5574"/>
    <w:rsid w:val="001165F7"/>
    <w:rsid w:val="00196EB5"/>
    <w:rsid w:val="001E67F0"/>
    <w:rsid w:val="001F2724"/>
    <w:rsid w:val="002572EF"/>
    <w:rsid w:val="002644F5"/>
    <w:rsid w:val="00342953"/>
    <w:rsid w:val="0038646A"/>
    <w:rsid w:val="00412714"/>
    <w:rsid w:val="004253A7"/>
    <w:rsid w:val="00437B06"/>
    <w:rsid w:val="00440722"/>
    <w:rsid w:val="00487524"/>
    <w:rsid w:val="004B3E01"/>
    <w:rsid w:val="004F77F1"/>
    <w:rsid w:val="00580C4F"/>
    <w:rsid w:val="00590385"/>
    <w:rsid w:val="005A569E"/>
    <w:rsid w:val="00644DAD"/>
    <w:rsid w:val="0067287E"/>
    <w:rsid w:val="006967A1"/>
    <w:rsid w:val="006B3034"/>
    <w:rsid w:val="007608E2"/>
    <w:rsid w:val="00795542"/>
    <w:rsid w:val="007C43E6"/>
    <w:rsid w:val="007C67E6"/>
    <w:rsid w:val="00811FC9"/>
    <w:rsid w:val="00827B1A"/>
    <w:rsid w:val="008D11C3"/>
    <w:rsid w:val="008D2342"/>
    <w:rsid w:val="00936605"/>
    <w:rsid w:val="009720DC"/>
    <w:rsid w:val="009D3179"/>
    <w:rsid w:val="00A857F9"/>
    <w:rsid w:val="00A920D8"/>
    <w:rsid w:val="00AA452F"/>
    <w:rsid w:val="00AC7CE6"/>
    <w:rsid w:val="00B358B1"/>
    <w:rsid w:val="00B37F25"/>
    <w:rsid w:val="00B8613D"/>
    <w:rsid w:val="00C635EE"/>
    <w:rsid w:val="00CF3C4C"/>
    <w:rsid w:val="00D37894"/>
    <w:rsid w:val="00D9666A"/>
    <w:rsid w:val="00DE032C"/>
    <w:rsid w:val="00E330DF"/>
    <w:rsid w:val="00E82F4F"/>
    <w:rsid w:val="00F10E36"/>
    <w:rsid w:val="00F37EB0"/>
    <w:rsid w:val="00F6097D"/>
    <w:rsid w:val="00F9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bebebe"/>
    </o:shapedefaults>
    <o:shapelayout v:ext="edit">
      <o:idmap v:ext="edit" data="1"/>
    </o:shapelayout>
  </w:shapeDefaults>
  <w:decimalSymbol w:val="."/>
  <w:listSeparator w:val=","/>
  <w14:docId w14:val="29E9057E"/>
  <w15:chartTrackingRefBased/>
  <w15:docId w15:val="{07B0C7AD-1761-49C9-8BCA-2706EE74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pPr>
  </w:style>
  <w:style w:type="paragraph" w:styleId="Closing">
    <w:name w:val="Closing"/>
    <w:basedOn w:val="Normal"/>
    <w:pPr>
      <w:spacing w:line="220" w:lineRule="atLeast"/>
    </w:pPr>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pPr>
      <w:spacing w:before="420"/>
      <w:ind w:right="-1080"/>
    </w:pPr>
    <w:rPr>
      <w:b/>
    </w:rPr>
  </w:style>
  <w:style w:type="paragraph" w:styleId="Header">
    <w:name w:val="header"/>
    <w:basedOn w:val="HeaderBase"/>
    <w:link w:val="HeaderChar"/>
    <w:uiPriority w:val="99"/>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pPr>
      <w:ind w:left="1440"/>
    </w:pPr>
  </w:style>
  <w:style w:type="character" w:styleId="PageNumber">
    <w:name w:val="page number"/>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608E2"/>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253A7"/>
    <w:rPr>
      <w:rFonts w:ascii="Arial" w:hAnsi="Arial"/>
      <w:i/>
    </w:rPr>
  </w:style>
  <w:style w:type="paragraph" w:styleId="ListParagraph">
    <w:name w:val="List Paragraph"/>
    <w:basedOn w:val="Normal"/>
    <w:uiPriority w:val="34"/>
    <w:qFormat/>
    <w:rsid w:val="00590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Contemporary Memo</Template>
  <TotalTime>5</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Contemporary Memo</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Memo</dc:title>
  <dc:subject/>
  <dc:creator>System Manager</dc:creator>
  <cp:keywords/>
  <cp:lastModifiedBy>Chad Fetterman</cp:lastModifiedBy>
  <cp:revision>4</cp:revision>
  <cp:lastPrinted>2017-01-12T15:45:00Z</cp:lastPrinted>
  <dcterms:created xsi:type="dcterms:W3CDTF">2017-01-12T15:43:00Z</dcterms:created>
  <dcterms:modified xsi:type="dcterms:W3CDTF">2017-01-12T16:00:00Z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